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BB" w:rsidRDefault="000F75D1" w:rsidP="00B00416">
      <w:pPr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134E7">
        <w:rPr>
          <w:i/>
          <w:noProof/>
        </w:rPr>
        <w:drawing>
          <wp:inline distT="0" distB="0" distL="0" distR="0" wp14:anchorId="429F06E4" wp14:editId="69D828D9">
            <wp:extent cx="5940425" cy="1809115"/>
            <wp:effectExtent l="0" t="0" r="3175" b="635"/>
            <wp:docPr id="2" name="Рисунок 2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B41815" w:rsidRDefault="00AA6B0A" w:rsidP="00DB566D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УТВЕРЖДАЮ</w:t>
      </w:r>
      <w:r w:rsidR="0046612D">
        <w:rPr>
          <w:i/>
          <w:kern w:val="36"/>
          <w:sz w:val="20"/>
          <w:szCs w:val="20"/>
        </w:rPr>
        <w:t>: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__</w:t>
      </w:r>
      <w:r w:rsidR="005D1C04" w:rsidRPr="0046612D">
        <w:rPr>
          <w:i/>
          <w:kern w:val="36"/>
          <w:sz w:val="20"/>
          <w:szCs w:val="20"/>
        </w:rPr>
        <w:t>_________________/А.В. Булгаков</w:t>
      </w:r>
      <w:r w:rsidRPr="0046612D">
        <w:rPr>
          <w:i/>
          <w:kern w:val="36"/>
          <w:sz w:val="20"/>
          <w:szCs w:val="20"/>
        </w:rPr>
        <w:t>/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Председатель Закупочной комиссии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«</w:t>
      </w:r>
      <w:r w:rsidR="0046612D" w:rsidRPr="0046612D">
        <w:rPr>
          <w:i/>
          <w:kern w:val="36"/>
          <w:sz w:val="20"/>
          <w:szCs w:val="20"/>
        </w:rPr>
        <w:t>1</w:t>
      </w:r>
      <w:r w:rsidR="00B31254">
        <w:rPr>
          <w:i/>
          <w:kern w:val="36"/>
          <w:sz w:val="20"/>
          <w:szCs w:val="20"/>
        </w:rPr>
        <w:t>3</w:t>
      </w:r>
      <w:r w:rsidRPr="0046612D">
        <w:rPr>
          <w:i/>
          <w:kern w:val="36"/>
          <w:sz w:val="20"/>
          <w:szCs w:val="20"/>
        </w:rPr>
        <w:t>»</w:t>
      </w:r>
      <w:r w:rsidR="00CA3F9C" w:rsidRPr="0046612D">
        <w:rPr>
          <w:i/>
          <w:kern w:val="36"/>
          <w:sz w:val="20"/>
          <w:szCs w:val="20"/>
        </w:rPr>
        <w:t xml:space="preserve"> </w:t>
      </w:r>
      <w:r w:rsidR="00B31254">
        <w:rPr>
          <w:i/>
          <w:kern w:val="36"/>
          <w:sz w:val="20"/>
          <w:szCs w:val="20"/>
        </w:rPr>
        <w:t>февраля</w:t>
      </w:r>
      <w:r w:rsidR="0046612D" w:rsidRPr="0046612D">
        <w:rPr>
          <w:i/>
          <w:kern w:val="36"/>
          <w:sz w:val="20"/>
          <w:szCs w:val="20"/>
        </w:rPr>
        <w:t xml:space="preserve"> </w:t>
      </w:r>
      <w:r w:rsidRPr="0046612D">
        <w:rPr>
          <w:i/>
          <w:kern w:val="36"/>
          <w:sz w:val="20"/>
          <w:szCs w:val="20"/>
        </w:rPr>
        <w:t>201</w:t>
      </w:r>
      <w:r w:rsidR="0046612D" w:rsidRPr="0046612D">
        <w:rPr>
          <w:i/>
          <w:kern w:val="36"/>
          <w:sz w:val="20"/>
          <w:szCs w:val="20"/>
        </w:rPr>
        <w:t>7</w:t>
      </w:r>
      <w:r w:rsidRPr="0046612D">
        <w:rPr>
          <w:i/>
          <w:kern w:val="36"/>
          <w:sz w:val="20"/>
          <w:szCs w:val="20"/>
        </w:rPr>
        <w:t xml:space="preserve"> года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Секретарь закупочной комиссии</w:t>
      </w:r>
    </w:p>
    <w:p w:rsidR="00545339" w:rsidRPr="0046612D" w:rsidRDefault="00545339" w:rsidP="00B31254">
      <w:pPr>
        <w:spacing w:before="60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____________________/</w:t>
      </w:r>
      <w:r w:rsidR="00013B6D" w:rsidRPr="0046612D">
        <w:rPr>
          <w:i/>
          <w:kern w:val="36"/>
          <w:sz w:val="20"/>
          <w:szCs w:val="20"/>
        </w:rPr>
        <w:t>А.В. Некрасов</w:t>
      </w:r>
      <w:r w:rsidRPr="0046612D">
        <w:rPr>
          <w:i/>
          <w:kern w:val="36"/>
          <w:sz w:val="20"/>
          <w:szCs w:val="20"/>
        </w:rPr>
        <w:t>/</w:t>
      </w:r>
    </w:p>
    <w:p w:rsidR="00D50EC8" w:rsidRDefault="00D50EC8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1E19CB" w:rsidRDefault="001E19CB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6D01FF" w:rsidRDefault="006D01FF" w:rsidP="0046612D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 закупки: </w:t>
      </w:r>
      <w:r w:rsidR="0077308A">
        <w:rPr>
          <w:snapToGrid w:val="0"/>
        </w:rPr>
        <w:t>Ведущий с</w:t>
      </w:r>
      <w:r>
        <w:rPr>
          <w:snapToGrid w:val="0"/>
        </w:rPr>
        <w:t xml:space="preserve">пециалист по закупочной деятельности </w:t>
      </w:r>
      <w:r w:rsidR="0077308A">
        <w:rPr>
          <w:snapToGrid w:val="0"/>
        </w:rPr>
        <w:t>Кондратьева Елена Сергеевна</w:t>
      </w:r>
      <w:r>
        <w:rPr>
          <w:snapToGrid w:val="0"/>
        </w:rPr>
        <w:t>;</w:t>
      </w:r>
    </w:p>
    <w:p w:rsidR="006D01FF" w:rsidRPr="00315B64" w:rsidRDefault="008063FD" w:rsidP="0046612D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Куратор/Руководитель экспертизы: </w:t>
      </w:r>
      <w:r w:rsidR="0077308A">
        <w:rPr>
          <w:snapToGrid w:val="0"/>
        </w:rPr>
        <w:t xml:space="preserve">Ведущий специалист </w:t>
      </w:r>
      <w:r w:rsidR="00D50EC8">
        <w:rPr>
          <w:snapToGrid w:val="0"/>
        </w:rPr>
        <w:t xml:space="preserve">по закупочной деятельности </w:t>
      </w:r>
      <w:r w:rsidR="0077308A">
        <w:rPr>
          <w:snapToGrid w:val="0"/>
        </w:rPr>
        <w:t>Кондратьева Елена Сергеевна</w:t>
      </w:r>
      <w:r w:rsidR="00315B64">
        <w:rPr>
          <w:snapToGrid w:val="0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2159"/>
        <w:gridCol w:w="3364"/>
        <w:gridCol w:w="3376"/>
      </w:tblGrid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proofErr w:type="gramStart"/>
            <w:r>
              <w:rPr>
                <w:snapToGrid w:val="0"/>
              </w:rPr>
              <w:t>п</w:t>
            </w:r>
            <w:proofErr w:type="gramEnd"/>
            <w:r>
              <w:rPr>
                <w:snapToGrid w:val="0"/>
              </w:rPr>
              <w:t>/п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Вид экспертизы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ФИО эксперта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Должность</w:t>
            </w:r>
          </w:p>
        </w:tc>
      </w:tr>
      <w:tr w:rsidR="0077308A" w:rsidTr="008063FD">
        <w:tc>
          <w:tcPr>
            <w:tcW w:w="672" w:type="dxa"/>
          </w:tcPr>
          <w:p w:rsidR="0077308A" w:rsidRDefault="0077308A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59" w:type="dxa"/>
          </w:tcPr>
          <w:p w:rsidR="0077308A" w:rsidRDefault="0077308A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Pr="006D01FF">
              <w:rPr>
                <w:snapToGrid w:val="0"/>
              </w:rPr>
              <w:t>ехническая</w:t>
            </w:r>
          </w:p>
        </w:tc>
        <w:tc>
          <w:tcPr>
            <w:tcW w:w="3364" w:type="dxa"/>
          </w:tcPr>
          <w:p w:rsidR="0077308A" w:rsidRPr="00F23F74" w:rsidRDefault="0077308A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Агапеев Сергей Владимирович</w:t>
            </w:r>
          </w:p>
        </w:tc>
        <w:tc>
          <w:tcPr>
            <w:tcW w:w="3376" w:type="dxa"/>
          </w:tcPr>
          <w:p w:rsidR="0077308A" w:rsidRDefault="0077308A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Pr="0077308A">
              <w:rPr>
                <w:snapToGrid w:val="0"/>
              </w:rPr>
              <w:t>производственно-хозяйственного обеспечения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юридическая</w:t>
            </w:r>
          </w:p>
        </w:tc>
        <w:tc>
          <w:tcPr>
            <w:tcW w:w="3364" w:type="dxa"/>
          </w:tcPr>
          <w:p w:rsidR="006D01FF" w:rsidRDefault="00D4033E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Галкин Алексей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Викторович</w:t>
            </w:r>
          </w:p>
        </w:tc>
        <w:tc>
          <w:tcPr>
            <w:tcW w:w="3376" w:type="dxa"/>
          </w:tcPr>
          <w:p w:rsidR="006D01FF" w:rsidRDefault="00D4033E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правового обеспечения ЭСД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финансово-экономическая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Алибекова Светлана Валерьевна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планово-экономического отдела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экономическая безопасность</w:t>
            </w:r>
          </w:p>
        </w:tc>
        <w:tc>
          <w:tcPr>
            <w:tcW w:w="3364" w:type="dxa"/>
          </w:tcPr>
          <w:p w:rsidR="00D4033E" w:rsidRDefault="00D4033E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Гончарук Олег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Витальевич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экономической безопасности</w:t>
            </w:r>
          </w:p>
        </w:tc>
      </w:tr>
      <w:tr w:rsidR="00D47703" w:rsidTr="008063FD">
        <w:tc>
          <w:tcPr>
            <w:tcW w:w="672" w:type="dxa"/>
          </w:tcPr>
          <w:p w:rsidR="00D47703" w:rsidRDefault="00D47703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59" w:type="dxa"/>
          </w:tcPr>
          <w:p w:rsidR="00D47703" w:rsidRDefault="00D47703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6D01FF">
              <w:rPr>
                <w:snapToGrid w:val="0"/>
              </w:rPr>
              <w:t>рганизационная</w:t>
            </w:r>
            <w:r>
              <w:rPr>
                <w:snapToGrid w:val="0"/>
              </w:rPr>
              <w:t>/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квалификационная</w:t>
            </w:r>
          </w:p>
        </w:tc>
        <w:tc>
          <w:tcPr>
            <w:tcW w:w="3364" w:type="dxa"/>
          </w:tcPr>
          <w:p w:rsidR="00D47703" w:rsidRPr="00F23F74" w:rsidRDefault="0077308A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Агапеев Сергей Владимирович</w:t>
            </w:r>
          </w:p>
        </w:tc>
        <w:tc>
          <w:tcPr>
            <w:tcW w:w="3376" w:type="dxa"/>
          </w:tcPr>
          <w:p w:rsidR="00D47703" w:rsidRDefault="00D47703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="0077308A" w:rsidRPr="0077308A">
              <w:rPr>
                <w:snapToGrid w:val="0"/>
              </w:rPr>
              <w:t>производственно-хозяйственного обеспечения</w:t>
            </w:r>
          </w:p>
        </w:tc>
      </w:tr>
      <w:tr w:rsidR="00315B64" w:rsidTr="008063FD">
        <w:tc>
          <w:tcPr>
            <w:tcW w:w="672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159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коммерческая</w:t>
            </w:r>
          </w:p>
        </w:tc>
        <w:tc>
          <w:tcPr>
            <w:tcW w:w="3364" w:type="dxa"/>
          </w:tcPr>
          <w:p w:rsidR="00315B64" w:rsidRPr="009D126A" w:rsidRDefault="0077308A" w:rsidP="00377993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Кондратьева Елена Сер</w:t>
            </w:r>
            <w:bookmarkStart w:id="8" w:name="_GoBack"/>
            <w:bookmarkEnd w:id="8"/>
            <w:r>
              <w:rPr>
                <w:snapToGrid w:val="0"/>
              </w:rPr>
              <w:t>геевна</w:t>
            </w:r>
          </w:p>
        </w:tc>
        <w:tc>
          <w:tcPr>
            <w:tcW w:w="3376" w:type="dxa"/>
          </w:tcPr>
          <w:p w:rsidR="00315B64" w:rsidRPr="009D126A" w:rsidRDefault="0077308A" w:rsidP="009645B9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Ведущий специалист по закупочной деятельности</w:t>
            </w:r>
          </w:p>
        </w:tc>
      </w:tr>
    </w:tbl>
    <w:p w:rsidR="006D01FF" w:rsidRPr="006D01FF" w:rsidRDefault="00430797" w:rsidP="00430797">
      <w:pPr>
        <w:widowControl/>
        <w:tabs>
          <w:tab w:val="left" w:pos="5774"/>
        </w:tabs>
        <w:autoSpaceDE/>
        <w:autoSpaceDN/>
        <w:adjustRightInd/>
        <w:rPr>
          <w:snapToGrid w:val="0"/>
        </w:rPr>
      </w:pPr>
      <w:r>
        <w:rPr>
          <w:snapToGrid w:val="0"/>
        </w:rPr>
        <w:tab/>
      </w:r>
    </w:p>
    <w:sectPr w:rsidR="006D01FF" w:rsidRPr="006D01F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B0A" w:rsidRDefault="00AA6B0A" w:rsidP="00384424">
      <w:r>
        <w:separator/>
      </w:r>
    </w:p>
  </w:endnote>
  <w:endnote w:type="continuationSeparator" w:id="0">
    <w:p w:rsidR="00AA6B0A" w:rsidRDefault="00AA6B0A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0A" w:rsidRPr="006675F1" w:rsidRDefault="00AA6B0A" w:rsidP="005F40C2">
    <w:pPr>
      <w:pStyle w:val="a9"/>
      <w:jc w:val="center"/>
      <w:rPr>
        <w:i/>
        <w:color w:val="548DD4" w:themeColor="text2" w:themeTint="99"/>
        <w:sz w:val="20"/>
        <w:szCs w:val="20"/>
      </w:rPr>
    </w:pPr>
    <w:r w:rsidRPr="001A6E84">
      <w:rPr>
        <w:i/>
        <w:color w:val="548DD4" w:themeColor="text2" w:themeTint="99"/>
        <w:sz w:val="20"/>
        <w:szCs w:val="20"/>
      </w:rPr>
      <w:t xml:space="preserve">Закупочная документация по </w:t>
    </w:r>
    <w:r>
      <w:rPr>
        <w:i/>
        <w:color w:val="548DD4" w:themeColor="text2" w:themeTint="99"/>
        <w:sz w:val="20"/>
        <w:szCs w:val="20"/>
      </w:rPr>
      <w:t xml:space="preserve">открытому запросу предложений на право заключения договора </w:t>
    </w:r>
    <w:r w:rsidRPr="0046612D">
      <w:rPr>
        <w:i/>
        <w:color w:val="548DD4" w:themeColor="text2" w:themeTint="99"/>
        <w:sz w:val="20"/>
        <w:szCs w:val="20"/>
      </w:rPr>
      <w:t xml:space="preserve">на поставку </w:t>
    </w:r>
    <w:r>
      <w:rPr>
        <w:i/>
        <w:color w:val="548DD4" w:themeColor="text2" w:themeTint="99"/>
        <w:sz w:val="20"/>
        <w:szCs w:val="20"/>
      </w:rPr>
      <w:t>светильников ТМ «Диора»</w:t>
    </w:r>
    <w:r w:rsidRPr="0046612D">
      <w:rPr>
        <w:i/>
        <w:color w:val="548DD4" w:themeColor="text2" w:themeTint="99"/>
        <w:sz w:val="20"/>
        <w:szCs w:val="20"/>
      </w:rPr>
      <w:t xml:space="preserve"> для нужд ПАО «Томскэнергосбыт»</w:t>
    </w:r>
  </w:p>
  <w:p w:rsidR="00AA6B0A" w:rsidRDefault="00AA6B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B0A" w:rsidRDefault="00AA6B0A" w:rsidP="00384424">
      <w:r>
        <w:separator/>
      </w:r>
    </w:p>
  </w:footnote>
  <w:footnote w:type="continuationSeparator" w:id="0">
    <w:p w:rsidR="00AA6B0A" w:rsidRDefault="00AA6B0A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Content>
      <w:p w:rsidR="00AA6B0A" w:rsidRDefault="00AA6B0A" w:rsidP="0039527B">
        <w:pPr>
          <w:widowControl/>
          <w:autoSpaceDE/>
          <w:autoSpaceDN/>
          <w:adjustRightInd/>
          <w:spacing w:line="360" w:lineRule="auto"/>
          <w:ind w:left="567"/>
          <w:jc w:val="right"/>
          <w:rPr>
            <w:b/>
            <w:snapToGrid w:val="0"/>
            <w:szCs w:val="20"/>
          </w:rPr>
        </w:pPr>
        <w:r w:rsidRPr="001E19CB">
          <w:rPr>
            <w:b/>
            <w:snapToGrid w:val="0"/>
            <w:szCs w:val="20"/>
          </w:rPr>
          <w:t>Приложение 1</w:t>
        </w:r>
      </w:p>
      <w:p w:rsidR="00AA6B0A" w:rsidRDefault="00AA6B0A" w:rsidP="0039527B">
        <w:pPr>
          <w:pStyle w:val="a7"/>
          <w:jc w:val="right"/>
          <w:rPr>
            <w:snapToGrid w:val="0"/>
            <w:szCs w:val="20"/>
          </w:rPr>
        </w:pPr>
        <w:r w:rsidRPr="00D50EC8">
          <w:rPr>
            <w:snapToGrid w:val="0"/>
            <w:szCs w:val="20"/>
          </w:rPr>
          <w:t xml:space="preserve">к руководству по </w:t>
        </w:r>
        <w:proofErr w:type="gramStart"/>
        <w:r w:rsidRPr="00D50EC8">
          <w:rPr>
            <w:snapToGrid w:val="0"/>
            <w:szCs w:val="20"/>
          </w:rPr>
          <w:t>экспертной</w:t>
        </w:r>
        <w:proofErr w:type="gramEnd"/>
        <w:r w:rsidRPr="00D50EC8">
          <w:rPr>
            <w:snapToGrid w:val="0"/>
            <w:szCs w:val="20"/>
          </w:rPr>
          <w:t xml:space="preserve"> </w:t>
        </w:r>
      </w:p>
      <w:p w:rsidR="00AA6B0A" w:rsidRPr="00D50EC8" w:rsidRDefault="00AA6B0A" w:rsidP="0039527B">
        <w:pPr>
          <w:pStyle w:val="a7"/>
          <w:jc w:val="right"/>
        </w:pPr>
        <w:r w:rsidRPr="00D50EC8">
          <w:rPr>
            <w:snapToGrid w:val="0"/>
            <w:szCs w:val="20"/>
          </w:rPr>
          <w:t>оценке Заявок участников</w:t>
        </w:r>
      </w:p>
    </w:sdtContent>
  </w:sdt>
  <w:p w:rsidR="00AA6B0A" w:rsidRDefault="00AA6B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FD4565"/>
    <w:multiLevelType w:val="hybridMultilevel"/>
    <w:tmpl w:val="B948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3B6D"/>
    <w:rsid w:val="00044806"/>
    <w:rsid w:val="00052A39"/>
    <w:rsid w:val="000565C3"/>
    <w:rsid w:val="000E383E"/>
    <w:rsid w:val="000F265F"/>
    <w:rsid w:val="000F75D1"/>
    <w:rsid w:val="00117A42"/>
    <w:rsid w:val="00150590"/>
    <w:rsid w:val="001A1626"/>
    <w:rsid w:val="001D7F77"/>
    <w:rsid w:val="001E19CB"/>
    <w:rsid w:val="001E5F16"/>
    <w:rsid w:val="00215EDD"/>
    <w:rsid w:val="0028024A"/>
    <w:rsid w:val="002C097A"/>
    <w:rsid w:val="00300E34"/>
    <w:rsid w:val="00315B64"/>
    <w:rsid w:val="00324867"/>
    <w:rsid w:val="00335753"/>
    <w:rsid w:val="00355D9D"/>
    <w:rsid w:val="00357E1D"/>
    <w:rsid w:val="00377993"/>
    <w:rsid w:val="00384424"/>
    <w:rsid w:val="0039527B"/>
    <w:rsid w:val="00430797"/>
    <w:rsid w:val="004421A5"/>
    <w:rsid w:val="00457A80"/>
    <w:rsid w:val="00462447"/>
    <w:rsid w:val="0046612D"/>
    <w:rsid w:val="004A046C"/>
    <w:rsid w:val="004B55A3"/>
    <w:rsid w:val="00531218"/>
    <w:rsid w:val="00545339"/>
    <w:rsid w:val="00561437"/>
    <w:rsid w:val="00575E40"/>
    <w:rsid w:val="005B1066"/>
    <w:rsid w:val="005B63BF"/>
    <w:rsid w:val="005C1079"/>
    <w:rsid w:val="005D1C04"/>
    <w:rsid w:val="005D76CC"/>
    <w:rsid w:val="005F0177"/>
    <w:rsid w:val="005F40C2"/>
    <w:rsid w:val="006320E9"/>
    <w:rsid w:val="006675F1"/>
    <w:rsid w:val="0069143B"/>
    <w:rsid w:val="006D01FF"/>
    <w:rsid w:val="006E27D5"/>
    <w:rsid w:val="0077308A"/>
    <w:rsid w:val="00787334"/>
    <w:rsid w:val="007C2E0F"/>
    <w:rsid w:val="008063FD"/>
    <w:rsid w:val="00836855"/>
    <w:rsid w:val="00840E38"/>
    <w:rsid w:val="008E7B71"/>
    <w:rsid w:val="00905AE1"/>
    <w:rsid w:val="00916C3C"/>
    <w:rsid w:val="0095171B"/>
    <w:rsid w:val="00953650"/>
    <w:rsid w:val="009645B9"/>
    <w:rsid w:val="009B71CF"/>
    <w:rsid w:val="009D126A"/>
    <w:rsid w:val="009E6A62"/>
    <w:rsid w:val="009E758C"/>
    <w:rsid w:val="009F1B88"/>
    <w:rsid w:val="00A01848"/>
    <w:rsid w:val="00A27E08"/>
    <w:rsid w:val="00A851E1"/>
    <w:rsid w:val="00A87406"/>
    <w:rsid w:val="00AA6B0A"/>
    <w:rsid w:val="00B00416"/>
    <w:rsid w:val="00B1518E"/>
    <w:rsid w:val="00B31254"/>
    <w:rsid w:val="00B32644"/>
    <w:rsid w:val="00B570BB"/>
    <w:rsid w:val="00B71151"/>
    <w:rsid w:val="00B75AB2"/>
    <w:rsid w:val="00C25CA6"/>
    <w:rsid w:val="00C30F4B"/>
    <w:rsid w:val="00C9742B"/>
    <w:rsid w:val="00CA3F9C"/>
    <w:rsid w:val="00CB593C"/>
    <w:rsid w:val="00CD7E7C"/>
    <w:rsid w:val="00D4033E"/>
    <w:rsid w:val="00D45FE4"/>
    <w:rsid w:val="00D47703"/>
    <w:rsid w:val="00D50EC8"/>
    <w:rsid w:val="00D63D20"/>
    <w:rsid w:val="00D75803"/>
    <w:rsid w:val="00D84155"/>
    <w:rsid w:val="00DB1533"/>
    <w:rsid w:val="00DB566D"/>
    <w:rsid w:val="00E00645"/>
    <w:rsid w:val="00E62BCB"/>
    <w:rsid w:val="00EA0245"/>
    <w:rsid w:val="00EB18F6"/>
    <w:rsid w:val="00EB3909"/>
    <w:rsid w:val="00EB63BB"/>
    <w:rsid w:val="00EC008D"/>
    <w:rsid w:val="00EC05F1"/>
    <w:rsid w:val="00EF342B"/>
    <w:rsid w:val="00F0218A"/>
    <w:rsid w:val="00F23F74"/>
    <w:rsid w:val="00F460CC"/>
    <w:rsid w:val="00F53CF0"/>
    <w:rsid w:val="00F75431"/>
    <w:rsid w:val="00F7638E"/>
    <w:rsid w:val="00FA781C"/>
    <w:rsid w:val="00FC54A0"/>
    <w:rsid w:val="00FC5E60"/>
    <w:rsid w:val="00FD147D"/>
    <w:rsid w:val="00FE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uiPriority w:val="99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uiPriority w:val="99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FDFE0-11F4-4D24-ACB7-FA48BAA4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Закупочная документация (Приложение № 1) по открытому запросу предложений на право заключения договора на выполнение работ по ремонту энергосбыт»</dc:creator>
  <cp:lastModifiedBy>Карпова Надежда Васильевна</cp:lastModifiedBy>
  <cp:revision>54</cp:revision>
  <cp:lastPrinted>2016-02-17T04:36:00Z</cp:lastPrinted>
  <dcterms:created xsi:type="dcterms:W3CDTF">2014-07-08T03:37:00Z</dcterms:created>
  <dcterms:modified xsi:type="dcterms:W3CDTF">2017-02-13T08:51:00Z</dcterms:modified>
</cp:coreProperties>
</file>